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附件：</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lang w:eastAsia="zh-CN"/>
        </w:rPr>
        <w:t>历山保护区</w:t>
      </w:r>
      <w:r>
        <w:rPr>
          <w:rFonts w:hint="eastAsia" w:ascii="方正小标宋简体" w:hAnsi="方正小标宋简体" w:eastAsia="方正小标宋简体" w:cs="方正小标宋简体"/>
          <w:color w:val="auto"/>
          <w:kern w:val="0"/>
          <w:sz w:val="44"/>
          <w:szCs w:val="44"/>
        </w:rPr>
        <w:t>森林资源管护管理办法</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第一章    总  则</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第一条  为了进一步加强森林资源管护工作，规范森林资源管护行为，根据国家、省厅及中条林局的有关规定和要求，结合历山保护区森林资源管护工作实际，特制定本办法。</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本办法适用于历山保护区天保二期工程、国家公益林及省级公益林建设中的森林资源管护项目。</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第二条  森林资源管护要建立健全管护机构，划定管护责任区，落实管护面积，明确管护责任，配齐较稳定的管理和管护队伍，制定管护制度与监督、管理办法，重视信息与档案资料的收集与管理。</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第三条  根据森林的生态区位重要程度实行分类管护，重点区域实行重点管护。</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第二章    组织管理</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第四条  成立森林资源管护工程领导组。组长由历山保护区管理局局长担任，副组长由副局长和派出所所长担任，领导组成员由各科室负责人、资源监督员、包站民警、管护站站长担任。</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领导组下设办公室，办公室设在历山保护区资源科，办公室主任由资源科科长兼任。</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领导组负责森林资源管护工程的组织管理、指挥协调、安排部署、宣传发动、监督检查、考核验收、后勤保障、财务管理、科技支撑、新技术应用、林业有害生物和疫源疫病的监测与防控等方面工作。领导组成员的职责与分工严格执行历山保护区制定的天保工程、国家及省级公益林森林资源管护项目中的有关规定与要求。</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森林资源管护项目实行“四级管护三级验收三级核查”的管理办法。即：保护区、管护站、劳务公司、管护员（正式+外聘）四级管护管理体系和保护区验收、管护站验收、劳务公司验收的三级验收办法以及保护区核查管护站和劳务公司、管护站核查正式管护员和外聘管护员、劳务公司核查外聘管护员的三级核查管理制度。</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第五条  不断完善管护责任体系，全面进行合同管理。</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1、森林资源管护工程人员由管理人员和管护人员组成。在中条林局和保护区局长签订管理责任书及管护协议的基础上，</w:t>
      </w:r>
      <w:r>
        <w:rPr>
          <w:rFonts w:hint="eastAsia" w:ascii="仿宋_GB2312" w:hAnsi="黑体" w:eastAsia="仿宋_GB2312" w:cs="宋体"/>
          <w:snapToGrid w:val="0"/>
          <w:kern w:val="0"/>
          <w:sz w:val="32"/>
          <w:szCs w:val="32"/>
        </w:rPr>
        <w:t>局长同分管副局长、包站领导、包片管理人员、资源监督员，分管副局长同站长、站长同管护员签订管护责任状。</w:t>
      </w:r>
      <w:r>
        <w:rPr>
          <w:rFonts w:hint="eastAsia" w:ascii="仿宋_GB2312" w:hAnsi="仿宋_GB2312" w:eastAsia="仿宋_GB2312" w:cs="仿宋_GB2312"/>
          <w:color w:val="auto"/>
          <w:kern w:val="0"/>
          <w:sz w:val="32"/>
          <w:szCs w:val="32"/>
        </w:rPr>
        <w:t>保护区管理局局长与劳务公司签订管护承包合同、劳务公司与所有承包管护员、监管人员和信息员签订管护（监管）责任协议书；并报林局天保公益林管理科备案。</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保护区管理局任何人不得随意调整、更换管护人员，确因工作需要或管护人员违犯管护责任协议书规定须调整、更换管护人员，或抽调一线管护人员从事本单位管护及林业生产以外的其它工作，必须采取相关措施保证其管护责任区安全的情况下，报保护区管理局局长批准后方可调整或更换。管护人员违反管护协议规定需要解除管护协议的，必须报林局天保公益林管理科备案。</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管护员签订的管护责任协议书及与劳务公司签订的管护承包合同一年一签，协议或承包合同期满后，经考核符合管护协议或承包合同要求的可在当年12月20日-31日期间重新签订下一年度的管护协议书或管护承包合同；考核不合格的，由保护区管理局收回管护责任区或解除管护承包合同，由保护区管理局结合管护区域实际情况另选聘管护责任人或劳务公司进行承包。管护合同期内，管护责任人不得自行转让、变更管护责任。</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管护人员有下列情形之一的，解除承包管护协议：（1）管护责任区内每年发生3次以上盗伐或非法占用林地行为构成案件的；（2）发生大面积乱砍滥伐或重大林业行政案件不履行报告程序的；（3）发生重大和较大森林火灾及以上级别未及时发现并报告情况或未采取有效措施的；（4）参与非法贩运木材、苗木或为非法贩运木材、苗木提供便利的；（5）年度考核不合格的；（6）每年3个月以上（含3个月）户外助手轨迹不符合规定要求的，且所在单位未注明原因的；（7）未经保护区管理局同意由他人代行森林资源管护工作经核查情况属实的；（8）本人的管护日记由他人代记超过30天的。</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第六条  建立责、权、利相统一的森林资源管理机制。</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1、确定一名资源监督员</w:t>
      </w:r>
      <w:r>
        <w:rPr>
          <w:rFonts w:hint="eastAsia" w:ascii="仿宋_GB2312" w:hAnsi="仿宋_GB2312" w:eastAsia="仿宋_GB2312" w:cs="仿宋_GB2312"/>
          <w:color w:val="auto"/>
          <w:kern w:val="0"/>
          <w:sz w:val="32"/>
          <w:szCs w:val="32"/>
          <w:lang w:eastAsia="zh-CN"/>
        </w:rPr>
        <w:t>和七个管护站长为二级核查员</w:t>
      </w:r>
      <w:r>
        <w:rPr>
          <w:rFonts w:hint="eastAsia" w:ascii="仿宋_GB2312" w:hAnsi="仿宋_GB2312" w:eastAsia="仿宋_GB2312" w:cs="仿宋_GB2312"/>
          <w:color w:val="auto"/>
          <w:kern w:val="0"/>
          <w:sz w:val="32"/>
          <w:szCs w:val="32"/>
        </w:rPr>
        <w:t>，专门负责森林资源管护工作的核查、核实及每月的检查验收，组织进行相关材料汇总上报及丢失林木、非法占地等森林资源破坏行为的核查落实。</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森林资源管护全部采取由当地常住居民“承包管护”的方式，承包管护人员必须履行承包管护协议中规定的森林资源管护责任、权利和义务。承包管护人员和承包管护协议要及时上报林局天保公益林管理科。所有的管护人员要统一服装并佩戴上岗证。</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3、划定后的管护责任区必须报林局天保公益林管理科备案；管护责任区需要变动的必须及时上报林局天保公益林管理科，以便进行考核管理。</w:t>
      </w:r>
    </w:p>
    <w:p>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第三章    资源管护</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第七条  根据林地分布状况和生物多样性保护要求以及管护难易程度将管护区域划分为重点区域和无人烟区域二类。</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1、重点区域。把跟村庄、耕地、道路等接壤和接近的林地以及人员活动频繁地段、生态旅游区、受干扰的野生动物栖息地、珍稀野生植物分布区划分为重点保护区域。</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2、重点区域以外的区域划分为无人烟区域。</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历山保护区的无人烟区域为五个片区。分别是后河管护站辖区内的混沟原始森林片区、大河管护站辖区内的黑峪沟片区、三里腰管护站辖区内的三株片区、历山管护站辖区内的三龛底片区和云蒙管护站辖区内的驼坪沟片区。</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3、将划定后的管护责任区统计表报林局天保公益林管理科备案。</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第八条   管护站管理人员、承包管护人员的职责及工作要求</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管护站管理人员的主要职责。在管护站长的领导下，做好站长分配的工作，参与管护站的日常管理，履行管护站的相关权利和义务。做好本责任区内承包管护员的管理、监督、检查、核查等工作。参加管护站每月的检查验收与考核工作。指导本责任区内的所有承包管护员做好巡护和宣传工作及工作记录，并在次月初的工作记录中进行批阅签名。</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承包管护员的主要职责。广泛宣传森林资源管护工程的重大意义和有关保护森林的法律、法规；巡山护林，及时制止和报告偷砍滥伐森林和林木、非法毁林开垦和侵占林地行为；负责森林防火巡查，制止违章用火，一旦发现火情要及时采取有效控制措施并报告情况；及时发现和报告森林病虫害情况；及时阻止和报告猎杀野生动物和破坏野生植物的违法行为；阻止人畜进入管护区毁坏林木及林下植被；负责责任区内管护设施的维护和管理。负责责任区内林中空地的补植补造；并完成管护站安排的其它工作。</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管护站管理人员和承包管护员工作要求。必须按照规定做好各种记录，各管护站每月必须组织集体学习三次以上并有详细的学习记录，管护站管理人员和承包管护员均要有详细的学习笔记。要达到《山西省天然林保护工程护林员手册》提出的基本要求,在全面掌握辖区“三情”的基础上，做到“四勤”、“五到位”。严格落实网格化巡查和定点责任看护“两项制度”，加强对重点保护动植物分布区域（如红豆杉、连香树、暖木、大鲵、勺鸡、猕猴等分布地段和河流）的巡查管理与辖区内生态旅游景区森林资源安全的监督管理。</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所有人员均要严格执行有关森林资源管护考核管理办法。</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4、对承包重点区域内的承包管护人员，采用以站管理、独立考核、承包管护区内责任自负的办法；对承包无人烟区内的承包管护人员，则采用以站管理、集体巡护、共同考核、承包管护区内责任共担的办法。</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5、承包管护员要自觉接受管护站、保护区及林局组织的检查、验收。履行省厅、林局及保护区进行考核、检查及相关培训的义务。</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6、管护信息员按照管护工作要求进行规范管理。</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第九条  劳务服务公司的职责及工作要求</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劳务服务公司的主要职责是：负责对管护人员的教育培训、日常管理，及每月管护员巡护次数、巡护路线长短、巡护时间等的统计、汇总与报告；教育其管护人员遵守安全生产有关管理规定，严格按安全标准组织施工，采取必要的安全防护措施，消除事故隐患；配合、协助甲方和森林公安、林业行政执法人员查处破坏森林资源案件。</w:t>
      </w:r>
    </w:p>
    <w:p>
      <w:pPr>
        <w:keepNext w:val="0"/>
        <w:keepLines w:val="0"/>
        <w:pageBreakBefore w:val="0"/>
        <w:widowControl w:val="0"/>
        <w:numPr>
          <w:ilvl w:val="0"/>
          <w:numId w:val="1"/>
        </w:numPr>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劳务服务公司须在管护人员离岗请假的同时安排其他人员替岗，不得出现缺岗现象。</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3、劳务服务公司的财务人员应加强与保护区管理局财务人员之间的沟通，按有关财务规定及保护区管理局的要求履行好承包费发放、工伤保险、意外伤害险、劳务税办理等相关财务方面的手续。</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第十条   森林资源管护采用</w:t>
      </w:r>
      <w:r>
        <w:rPr>
          <w:rFonts w:hint="eastAsia" w:ascii="仿宋_GB2312" w:hAnsi="仿宋_GB2312" w:eastAsia="仿宋_GB2312" w:cs="仿宋_GB2312"/>
          <w:color w:val="auto"/>
          <w:kern w:val="0"/>
          <w:sz w:val="32"/>
          <w:szCs w:val="32"/>
          <w:lang w:eastAsia="zh-CN"/>
        </w:rPr>
        <w:t>省级</w:t>
      </w:r>
      <w:r>
        <w:rPr>
          <w:rFonts w:hint="eastAsia" w:ascii="仿宋_GB2312" w:hAnsi="仿宋_GB2312" w:eastAsia="仿宋_GB2312" w:cs="仿宋_GB2312"/>
          <w:color w:val="auto"/>
          <w:kern w:val="0"/>
          <w:sz w:val="32"/>
          <w:szCs w:val="32"/>
          <w:lang w:val="en-US" w:eastAsia="zh-CN"/>
        </w:rPr>
        <w:t>GPS森林巡检系统</w:t>
      </w:r>
      <w:r>
        <w:rPr>
          <w:rFonts w:hint="eastAsia" w:ascii="仿宋_GB2312" w:hAnsi="仿宋_GB2312" w:eastAsia="仿宋_GB2312" w:cs="仿宋_GB2312"/>
          <w:color w:val="auto"/>
          <w:kern w:val="0"/>
          <w:sz w:val="32"/>
          <w:szCs w:val="32"/>
        </w:rPr>
        <w:t>管理模式。</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1、承包管护人员采用</w:t>
      </w:r>
      <w:r>
        <w:rPr>
          <w:rFonts w:hint="eastAsia" w:ascii="仿宋_GB2312" w:hAnsi="仿宋_GB2312" w:eastAsia="仿宋_GB2312" w:cs="仿宋_GB2312"/>
          <w:color w:val="auto"/>
          <w:kern w:val="0"/>
          <w:sz w:val="32"/>
          <w:szCs w:val="32"/>
          <w:lang w:val="en-US" w:eastAsia="zh-CN"/>
        </w:rPr>
        <w:t>GPS森林巡检器</w:t>
      </w:r>
      <w:r>
        <w:rPr>
          <w:rFonts w:hint="eastAsia" w:ascii="仿宋_GB2312" w:hAnsi="仿宋_GB2312" w:eastAsia="仿宋_GB2312" w:cs="仿宋_GB2312"/>
          <w:color w:val="auto"/>
          <w:kern w:val="0"/>
          <w:sz w:val="32"/>
          <w:szCs w:val="32"/>
        </w:rPr>
        <w:t>巡护，严格执行历山保护区制定的《</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巡护管理办法》。</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在此基础上，管护站管理人员和承包管护员，要加强对管护区域内</w:t>
      </w:r>
      <w:r>
        <w:rPr>
          <w:rFonts w:hint="eastAsia" w:ascii="仿宋_GB2312" w:hAnsi="仿宋_GB2312" w:eastAsia="仿宋_GB2312" w:cs="仿宋_GB2312"/>
          <w:color w:val="auto"/>
          <w:kern w:val="0"/>
          <w:sz w:val="32"/>
          <w:szCs w:val="32"/>
          <w:lang w:eastAsia="zh-CN"/>
        </w:rPr>
        <w:t>各种基础设施</w:t>
      </w:r>
      <w:r>
        <w:rPr>
          <w:rFonts w:hint="eastAsia" w:ascii="仿宋_GB2312" w:hAnsi="仿宋_GB2312" w:eastAsia="仿宋_GB2312" w:cs="仿宋_GB2312"/>
          <w:color w:val="auto"/>
          <w:kern w:val="0"/>
          <w:sz w:val="32"/>
          <w:szCs w:val="32"/>
        </w:rPr>
        <w:t>的巡查与管理。</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保护区安排管护站管理人员和承包管护员从事森林防火、防盗宣传、林下资源开发利用、生态工程建设及其他工作要有相应的工作记录，管护、管理人员必须按规定使用</w:t>
      </w:r>
      <w:r>
        <w:rPr>
          <w:rFonts w:hint="eastAsia" w:ascii="仿宋_GB2312" w:hAnsi="仿宋_GB2312" w:eastAsia="仿宋_GB2312" w:cs="仿宋_GB2312"/>
          <w:color w:val="auto"/>
          <w:kern w:val="0"/>
          <w:sz w:val="32"/>
          <w:szCs w:val="32"/>
          <w:lang w:val="en-US" w:eastAsia="zh-CN"/>
        </w:rPr>
        <w:t>GPS巡检器</w:t>
      </w:r>
      <w:r>
        <w:rPr>
          <w:rFonts w:hint="eastAsia" w:ascii="仿宋_GB2312" w:hAnsi="仿宋_GB2312" w:eastAsia="仿宋_GB2312" w:cs="仿宋_GB2312"/>
          <w:color w:val="auto"/>
          <w:kern w:val="0"/>
          <w:sz w:val="32"/>
          <w:szCs w:val="32"/>
        </w:rPr>
        <w:t>定位。</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无人烟区及边远责任区由管护站组织集体巡护，每月集体巡护该责任区的</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巡护轨迹不得低于</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次。</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2、管护站对于无人烟区域的林地，要在确保管护员人身安全的前提下，有计划安排集体巡护，并有相应的</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巡护轨迹记录。除管护站组织的集体巡护外，其它日常巡护要求承包管护员必须到达无人烟区的指定位置。具体要求的指定位置：后河管护站辖区内的混沟原始森林片区必须到达红岩河、转林沟、后河水库大坝上及西区界双泉凹和望仙景区与大河沟保护区的交界处；大河管护站辖区内的黑峪沟片区必须到达各河口、坪顶凹；三里腰管护站辖区内的三株片区必须到达卧牛场落叶松林地边缘、黄土疙塔；历山管护站辖区内的三龛底片区必须到达仙家庙凹阳坡、斗顶；云蒙管护站辖区内的驼坪沟片区必须到达丁羊沟。</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第十一条 管护站管理人员和承包管护人员必须认真做好各种管护工作记录。</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管护站管理人员和承包管护人员必须按相关规定做好巡护工作的各项记录。巡护记录要写明巡护的时间、天气情况、巡护地点、林班小班、途经路线、巡护区域有无异常情况、如何处理等内容。必须按相关规定填写本责任区内基础设施维护管理情况，填写红外线自拍机监测系统管理情况。</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2、管护站的各项记录由相关人员依据年度要求的内容进行如实填写。</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3、按责任区建立档案卡片，卡片采取连续填写的办法，每年不再更换，卡片内容如有变动和增加只在原有基础上增加续页，原有卡片必须保留。</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第十二条  资源管护要严格执行工作汇报制度。</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1、严格执行信息卡汇报制度。当责任区内出现异常情况，承包管护员现场核实情况后，要及时填写信息卡上报管护站，由管护站站长上报保护区资源科。如管护责任区内无异常情况则不填写。</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2、管护责任区内发生丢失林木、非法占用林地等现象必须按照有关规定及时汇报。</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所有责任区内在巡护过程中发现丢失林木，较严重的毁损林木、林地，都必须在当日内用信息卡报回保护区。 </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非法占用林地行为不论大小从发现之日必须报保护区，同时要健全信息卡材料。保护区必须在二日内进行核实并以电话和邮件二种形式同时报林局天保公益林管理科、资源科。</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承包管护人员用信息卡汇报的盗伐林木和非法占用林地情况，凡盗伐林木三株以上、盗伐毁损幼树20株、所有的非法占用林地及其它破坏森林资源的行为均要及时向保护区管理局汇报，再由保护区资源科以书面形式向派出所报案，并完善相关手续。</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3、及时组织进行盗伐林木、森林火灾、乱占林地、牲畜进入管护责任区毁坏林木及幼林等情况的现地调查。</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巡护过程中发现盗伐林木、森林火灾、乱占林地、森林病虫害等情况要就近定点，及时向保护区汇报发生点的经、纬度和发生状况。</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林木盗伐调查。保护区接到报告后，及时组织人员对盗伐林木进行调查，估测林木丢失时间，进行逐个伐根检尺和</w:t>
      </w:r>
      <w:r>
        <w:rPr>
          <w:rFonts w:hint="eastAsia" w:ascii="仿宋_GB2312" w:hAnsi="仿宋_GB2312" w:eastAsia="仿宋_GB2312" w:cs="仿宋_GB2312"/>
          <w:color w:val="auto"/>
          <w:kern w:val="0"/>
          <w:sz w:val="32"/>
          <w:szCs w:val="32"/>
          <w:lang w:val="en-US" w:eastAsia="zh-CN"/>
        </w:rPr>
        <w:t>GPS</w:t>
      </w:r>
      <w:r>
        <w:rPr>
          <w:rFonts w:hint="eastAsia" w:ascii="仿宋_GB2312" w:hAnsi="仿宋_GB2312" w:eastAsia="仿宋_GB2312" w:cs="仿宋_GB2312"/>
          <w:color w:val="auto"/>
          <w:kern w:val="0"/>
          <w:sz w:val="32"/>
          <w:szCs w:val="32"/>
        </w:rPr>
        <w:t>定位拍照，根据周围林分推算被盗林木蓄积。对林木丢失现状进行数码拍照，并记录照片编号和对应的该点经、纬度。</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非法占用林地调查。保护区接到报告后最迟于次日要组织人员到现地进行占用单位、占用发生时间、面积、用途以及毁坏林木情况进行调查，并进行现场数码拍照，并记录照片编号和对应的该点经、纬度。</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4、及时报告山体滑坡、泥石流、冰雪灾害等对森林资源的危害情况。</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第十三条  切实加强森林资源管护基础设施建设与档案管理。</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1、管护站每年必须对工程的各种宣传碑、牌、管护围栏设施及责任区牌进行刷新维护，确保各碑、牌的醒目、明晰、整洁。</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管护站要达到“四小”（配设必要的小餐厅、小暖气、小浴室、小灭火器材库）、“五全”（达到制度齐全，档案齐全，队伍健全，管理健全，版面齐全）、“六化”（绿化、美化、香化、硬化、机动化、信息化）标准，及“住的下、管的住、能发展、形象佳”的要求。</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要按照国家有关规定全面加强工程档案管理，专人负责，根据《档案管理办法》，做好各项工程档案的整理归档工作和电子档案建设工作，建立健全档案管理制度，提高档案质量。每年3月底前完成上年度档案归档工作。</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第十四条  切实做好森林保险参保及森林保险理赔工作。</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科室、管护站要高度重视森林保险工作，积极做好保护区辖区内的森林保险参保工作，对参保的森林发生的病虫灾害、森林火灾及山体滑坡、泥石流、冰雪等灾害需进行保险理赔的，必须在第一时间向保护区资源科汇报。</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center"/>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第四章    考核奖惩</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五</w:t>
      </w:r>
      <w:r>
        <w:rPr>
          <w:rFonts w:hint="eastAsia" w:ascii="仿宋_GB2312" w:hAnsi="仿宋_GB2312" w:eastAsia="仿宋_GB2312" w:cs="仿宋_GB2312"/>
          <w:color w:val="auto"/>
          <w:kern w:val="0"/>
          <w:sz w:val="32"/>
          <w:szCs w:val="32"/>
        </w:rPr>
        <w:t xml:space="preserve">条  森林资源管护采取保护区和管护站、劳务公司共同进行考核与管理的办法。 </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六</w:t>
      </w:r>
      <w:r>
        <w:rPr>
          <w:rFonts w:hint="eastAsia" w:ascii="仿宋_GB2312" w:hAnsi="仿宋_GB2312" w:eastAsia="仿宋_GB2312" w:cs="仿宋_GB2312"/>
          <w:color w:val="auto"/>
          <w:kern w:val="0"/>
          <w:sz w:val="32"/>
          <w:szCs w:val="32"/>
        </w:rPr>
        <w:t>条 要把日常管理、月检查验收考核和年度（季度）考核相结合。对承包管护员进行严格的考核与管理。承包管护员实行按月验收考核，保护区管理局检查验收合格后，由劳务服务公司将承包费开具发票后，甲方转账支付。劳务服务公司在5个工作日支付管护人员的全部劳务费。</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年度考核要排出名次，考核结果于当年12月31日前报林局天保公益林管理科备案。对森林管护工作不到位的承包管护员扣发管护承包费或终止协议。</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七</w:t>
      </w:r>
      <w:r>
        <w:rPr>
          <w:rFonts w:hint="eastAsia" w:ascii="仿宋_GB2312" w:hAnsi="仿宋_GB2312" w:eastAsia="仿宋_GB2312" w:cs="仿宋_GB2312"/>
          <w:color w:val="auto"/>
          <w:kern w:val="0"/>
          <w:sz w:val="32"/>
          <w:szCs w:val="32"/>
        </w:rPr>
        <w:t>条  保护区和管护站要及时做好林局综合考核的各项准备工作。</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条  对核查中发现的问题，要下达整改通知，按期整改。</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第十</w:t>
      </w:r>
      <w:r>
        <w:rPr>
          <w:rFonts w:hint="eastAsia" w:ascii="仿宋_GB2312" w:hAnsi="仿宋_GB2312" w:eastAsia="仿宋_GB2312" w:cs="仿宋_GB2312"/>
          <w:color w:val="auto"/>
          <w:kern w:val="0"/>
          <w:sz w:val="32"/>
          <w:szCs w:val="32"/>
          <w:lang w:eastAsia="zh-CN"/>
        </w:rPr>
        <w:t>九</w:t>
      </w:r>
      <w:r>
        <w:rPr>
          <w:rFonts w:hint="eastAsia" w:ascii="仿宋_GB2312" w:hAnsi="仿宋_GB2312" w:eastAsia="仿宋_GB2312" w:cs="仿宋_GB2312"/>
          <w:color w:val="auto"/>
          <w:kern w:val="0"/>
          <w:sz w:val="32"/>
          <w:szCs w:val="32"/>
        </w:rPr>
        <w:t>条  对发生较大事件、造成较大损失或对存在问题逾期不整改的，保护区要按照有关规定，根据情节轻重，给予全局通报，对劳务公司相关人员和具体责任人进行约谈、核减劳务费用（管理费），直至终止合同。</w:t>
      </w:r>
    </w:p>
    <w:p>
      <w:pPr>
        <w:keepNext w:val="0"/>
        <w:keepLines w:val="0"/>
        <w:pageBreakBefore w:val="0"/>
        <w:widowControl w:val="0"/>
        <w:kinsoku/>
        <w:wordWrap/>
        <w:overflowPunct/>
        <w:topLinePunct w:val="0"/>
        <w:autoSpaceDE/>
        <w:autoSpaceDN/>
        <w:bidi w:val="0"/>
        <w:adjustRightInd/>
        <w:snapToGrid w:val="0"/>
        <w:spacing w:line="288" w:lineRule="auto"/>
        <w:ind w:firstLine="614" w:firstLineChars="200"/>
        <w:jc w:val="left"/>
        <w:textAlignment w:val="auto"/>
        <w:outlineLvl w:val="9"/>
        <w:rPr>
          <w:color w:val="auto"/>
        </w:rPr>
      </w:pP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color w:val="auto"/>
          <w:kern w:val="0"/>
          <w:sz w:val="32"/>
          <w:szCs w:val="32"/>
          <w:lang w:eastAsia="zh-CN"/>
        </w:rPr>
        <w:t>二十</w:t>
      </w:r>
      <w:r>
        <w:rPr>
          <w:rFonts w:hint="eastAsia" w:ascii="仿宋_GB2312" w:hAnsi="仿宋_GB2312" w:eastAsia="仿宋_GB2312" w:cs="仿宋_GB2312"/>
          <w:color w:val="auto"/>
          <w:kern w:val="0"/>
          <w:sz w:val="32"/>
          <w:szCs w:val="32"/>
        </w:rPr>
        <w:t>条  核减的管护承包费可用于年终的资源管护奖励资金。对在管护工作做出表率的、管护工作有创新的管护站和管护员予以奖励。</w:t>
      </w:r>
    </w:p>
    <w:sectPr>
      <w:pgSz w:w="11906" w:h="16838"/>
      <w:pgMar w:top="1134" w:right="1134" w:bottom="1134" w:left="1134" w:header="851" w:footer="992" w:gutter="0"/>
      <w:cols w:space="0" w:num="1"/>
      <w:rtlGutter w:val="0"/>
      <w:docGrid w:type="linesAndChars" w:linePitch="290" w:charSpace="-27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4B884"/>
    <w:multiLevelType w:val="singleLevel"/>
    <w:tmpl w:val="5854B884"/>
    <w:lvl w:ilvl="0" w:tentative="0">
      <w:start w:val="2"/>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HorizontalSpacing w:val="98"/>
  <w:drawingGridVerticalSpacing w:val="14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E5D95"/>
    <w:rsid w:val="08FA20D5"/>
    <w:rsid w:val="131E5D95"/>
    <w:rsid w:val="1DFC335F"/>
    <w:rsid w:val="23382745"/>
    <w:rsid w:val="352109B5"/>
    <w:rsid w:val="36F22BFD"/>
    <w:rsid w:val="3E834D1E"/>
    <w:rsid w:val="42FA2C4A"/>
    <w:rsid w:val="434E4D21"/>
    <w:rsid w:val="567F05ED"/>
    <w:rsid w:val="69D9721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2018-04-17T01:41:00Z</dcterms:created>
  <dc:creator>骄阳</dc:creator>
  <cp:lastModifiedBy>Administrator</cp:lastModifiedBy>
  <cp:lastPrinted>2018-05-04T05:35:00Z</cp:lastPrinted>
  <dcterms:modified xsi:type="dcterms:W3CDTF">2020-03-05T08:46:45Z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